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36" w:rsidRDefault="00106499">
      <w:pPr>
        <w:spacing w:line="321" w:lineRule="auto"/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636" w:rsidRDefault="006C7636">
      <w:pPr>
        <w:spacing w:line="321" w:lineRule="auto"/>
      </w:pPr>
    </w:p>
    <w:p w:rsidR="006C7636" w:rsidRDefault="00106499">
      <w:pPr>
        <w:spacing w:before="104" w:line="225" w:lineRule="auto"/>
        <w:ind w:left="58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6"/>
          <w:sz w:val="32"/>
          <w:szCs w:val="32"/>
          <w:lang w:eastAsia="zh-CN"/>
        </w:rPr>
        <w:t>附件</w:t>
      </w:r>
      <w:r>
        <w:rPr>
          <w:rFonts w:ascii="黑体" w:eastAsia="黑体" w:hAnsi="黑体" w:cs="黑体"/>
          <w:spacing w:val="16"/>
          <w:sz w:val="32"/>
          <w:szCs w:val="32"/>
          <w:lang w:eastAsia="zh-CN"/>
        </w:rPr>
        <w:t>2</w:t>
      </w:r>
    </w:p>
    <w:p w:rsidR="006C7636" w:rsidRDefault="006C7636">
      <w:pPr>
        <w:spacing w:line="310" w:lineRule="auto"/>
        <w:rPr>
          <w:lang w:eastAsia="zh-CN"/>
        </w:rPr>
      </w:pPr>
    </w:p>
    <w:p w:rsidR="006C7636" w:rsidRDefault="006C7636">
      <w:pPr>
        <w:spacing w:line="311" w:lineRule="auto"/>
        <w:rPr>
          <w:lang w:eastAsia="zh-CN"/>
        </w:rPr>
      </w:pPr>
    </w:p>
    <w:p w:rsidR="006C7636" w:rsidRDefault="00106499">
      <w:pPr>
        <w:spacing w:before="189" w:line="208" w:lineRule="auto"/>
        <w:ind w:left="819"/>
        <w:rPr>
          <w:rFonts w:ascii="微软雅黑" w:eastAsia="微软雅黑" w:hAnsi="微软雅黑" w:cs="微软雅黑"/>
          <w:sz w:val="44"/>
          <w:szCs w:val="44"/>
          <w:lang w:eastAsia="zh-CN"/>
        </w:rPr>
      </w:pPr>
      <w:bookmarkStart w:id="0" w:name="OLE_LINK1"/>
      <w:bookmarkStart w:id="1" w:name="OLE_LINK2"/>
      <w:bookmarkStart w:id="2" w:name="_GoBack"/>
      <w:r>
        <w:rPr>
          <w:rFonts w:ascii="微软雅黑" w:eastAsia="微软雅黑" w:hAnsi="微软雅黑" w:cs="微软雅黑"/>
          <w:spacing w:val="-19"/>
          <w:sz w:val="44"/>
          <w:szCs w:val="44"/>
          <w:lang w:eastAsia="zh-CN"/>
        </w:rPr>
        <w:t xml:space="preserve">2021—2025 </w:t>
      </w:r>
      <w:r>
        <w:rPr>
          <w:rFonts w:ascii="微软雅黑" w:eastAsia="微软雅黑" w:hAnsi="微软雅黑" w:cs="微软雅黑"/>
          <w:spacing w:val="-19"/>
          <w:sz w:val="44"/>
          <w:szCs w:val="44"/>
          <w:lang w:eastAsia="zh-CN"/>
        </w:rPr>
        <w:t>年度全国科普教育基地</w:t>
      </w:r>
    </w:p>
    <w:p w:rsidR="006C7636" w:rsidRDefault="00106499">
      <w:pPr>
        <w:spacing w:before="111" w:line="185" w:lineRule="auto"/>
        <w:ind w:left="2851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终期评估办法</w:t>
      </w:r>
      <w:bookmarkEnd w:id="0"/>
      <w:bookmarkEnd w:id="1"/>
      <w:bookmarkEnd w:id="2"/>
    </w:p>
    <w:p w:rsidR="006C7636" w:rsidRDefault="006C7636">
      <w:pPr>
        <w:spacing w:line="249" w:lineRule="auto"/>
        <w:rPr>
          <w:lang w:eastAsia="zh-CN"/>
        </w:rPr>
      </w:pPr>
    </w:p>
    <w:p w:rsidR="006C7636" w:rsidRDefault="006C7636">
      <w:pPr>
        <w:spacing w:line="249" w:lineRule="auto"/>
        <w:rPr>
          <w:lang w:eastAsia="zh-CN"/>
        </w:rPr>
      </w:pPr>
    </w:p>
    <w:p w:rsidR="006C7636" w:rsidRDefault="00106499">
      <w:pPr>
        <w:spacing w:before="104" w:line="223" w:lineRule="auto"/>
        <w:ind w:left="306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6"/>
          <w:sz w:val="32"/>
          <w:szCs w:val="32"/>
          <w:lang w:eastAsia="zh-CN"/>
        </w:rPr>
        <w:t>第一章</w:t>
      </w:r>
      <w:r>
        <w:rPr>
          <w:rFonts w:ascii="黑体" w:eastAsia="黑体" w:hAnsi="黑体" w:cs="黑体"/>
          <w:spacing w:val="7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spacing w:val="-6"/>
          <w:sz w:val="32"/>
          <w:szCs w:val="32"/>
          <w:lang w:eastAsia="zh-CN"/>
        </w:rPr>
        <w:t>总</w:t>
      </w:r>
      <w:r>
        <w:rPr>
          <w:rFonts w:ascii="黑体" w:eastAsia="黑体" w:hAnsi="黑体" w:cs="黑体"/>
          <w:spacing w:val="6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spacing w:val="-6"/>
          <w:sz w:val="32"/>
          <w:szCs w:val="32"/>
          <w:lang w:eastAsia="zh-CN"/>
        </w:rPr>
        <w:t>则</w:t>
      </w:r>
    </w:p>
    <w:p w:rsidR="006C7636" w:rsidRDefault="00106499">
      <w:pPr>
        <w:pStyle w:val="a3"/>
        <w:spacing w:before="137" w:line="291" w:lineRule="auto"/>
        <w:ind w:left="39" w:right="24" w:firstLine="660"/>
        <w:rPr>
          <w:lang w:eastAsia="zh-CN"/>
        </w:rPr>
      </w:pPr>
      <w:r>
        <w:rPr>
          <w:b/>
          <w:bCs/>
          <w:spacing w:val="8"/>
          <w:lang w:eastAsia="zh-CN"/>
        </w:rPr>
        <w:t>第一条</w:t>
      </w:r>
      <w:r>
        <w:rPr>
          <w:spacing w:val="126"/>
          <w:lang w:eastAsia="zh-CN"/>
        </w:rPr>
        <w:t xml:space="preserve"> </w:t>
      </w:r>
      <w:r>
        <w:rPr>
          <w:spacing w:val="8"/>
          <w:lang w:eastAsia="zh-CN"/>
        </w:rPr>
        <w:t>为贯彻落实新修订的《中华人民共和国</w:t>
      </w:r>
      <w:r>
        <w:rPr>
          <w:spacing w:val="7"/>
          <w:lang w:eastAsia="zh-CN"/>
        </w:rPr>
        <w:t>科学技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术普及法》，以及《全民科学素质行动规划纲</w:t>
      </w:r>
      <w:r>
        <w:rPr>
          <w:spacing w:val="-8"/>
          <w:lang w:eastAsia="zh-CN"/>
        </w:rPr>
        <w:t>要（</w:t>
      </w:r>
      <w:r>
        <w:rPr>
          <w:spacing w:val="-82"/>
          <w:lang w:eastAsia="zh-CN"/>
        </w:rPr>
        <w:t xml:space="preserve"> </w:t>
      </w:r>
      <w:r>
        <w:rPr>
          <w:spacing w:val="-8"/>
          <w:sz w:val="32"/>
          <w:szCs w:val="32"/>
          <w:lang w:eastAsia="zh-CN"/>
        </w:rPr>
        <w:t>2021—2035</w:t>
      </w:r>
      <w:r>
        <w:rPr>
          <w:sz w:val="32"/>
          <w:szCs w:val="32"/>
          <w:lang w:eastAsia="zh-CN"/>
        </w:rPr>
        <w:t xml:space="preserve"> </w:t>
      </w:r>
      <w:r>
        <w:rPr>
          <w:spacing w:val="-4"/>
          <w:lang w:eastAsia="zh-CN"/>
        </w:rPr>
        <w:t>年）》《关于新时代进一步加强科学技术普及工作的意见》，</w:t>
      </w:r>
      <w:r>
        <w:rPr>
          <w:spacing w:val="5"/>
          <w:lang w:eastAsia="zh-CN"/>
        </w:rPr>
        <w:t xml:space="preserve"> </w:t>
      </w:r>
      <w:r>
        <w:rPr>
          <w:spacing w:val="13"/>
          <w:lang w:eastAsia="zh-CN"/>
        </w:rPr>
        <w:t>全面准确评价</w:t>
      </w:r>
      <w:r>
        <w:rPr>
          <w:spacing w:val="13"/>
          <w:sz w:val="32"/>
          <w:szCs w:val="32"/>
          <w:lang w:eastAsia="zh-CN"/>
        </w:rPr>
        <w:t>全国科普教育基地运行和开展科普公共服务</w:t>
      </w:r>
      <w:r>
        <w:rPr>
          <w:spacing w:val="2"/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>情况，加强全国科普教育基地规范化管理，</w:t>
      </w:r>
      <w:r>
        <w:rPr>
          <w:lang w:eastAsia="zh-CN"/>
        </w:rPr>
        <w:t>提升全国科普教</w:t>
      </w:r>
      <w:r>
        <w:rPr>
          <w:spacing w:val="13"/>
          <w:lang w:eastAsia="zh-CN"/>
        </w:rPr>
        <w:t xml:space="preserve"> </w:t>
      </w:r>
      <w:r>
        <w:rPr>
          <w:spacing w:val="2"/>
          <w:lang w:eastAsia="zh-CN"/>
        </w:rPr>
        <w:t>育基地科普服务效能，</w:t>
      </w:r>
      <w:r>
        <w:rPr>
          <w:spacing w:val="2"/>
          <w:sz w:val="32"/>
          <w:szCs w:val="32"/>
          <w:lang w:eastAsia="zh-CN"/>
        </w:rPr>
        <w:t>根据《全国科普教育基地</w:t>
      </w:r>
      <w:r>
        <w:rPr>
          <w:spacing w:val="1"/>
          <w:sz w:val="32"/>
          <w:szCs w:val="32"/>
          <w:lang w:eastAsia="zh-CN"/>
        </w:rPr>
        <w:t>创建与认定</w:t>
      </w:r>
      <w:r>
        <w:rPr>
          <w:sz w:val="32"/>
          <w:szCs w:val="32"/>
          <w:lang w:eastAsia="zh-CN"/>
        </w:rPr>
        <w:t xml:space="preserve"> </w:t>
      </w:r>
      <w:r>
        <w:rPr>
          <w:spacing w:val="-9"/>
          <w:sz w:val="32"/>
          <w:szCs w:val="32"/>
          <w:lang w:eastAsia="zh-CN"/>
        </w:rPr>
        <w:t>管理办法》，</w:t>
      </w:r>
      <w:r>
        <w:rPr>
          <w:spacing w:val="-9"/>
          <w:lang w:eastAsia="zh-CN"/>
        </w:rPr>
        <w:t>特制订本办法。</w:t>
      </w:r>
    </w:p>
    <w:p w:rsidR="006C7636" w:rsidRDefault="00106499">
      <w:pPr>
        <w:pStyle w:val="a3"/>
        <w:spacing w:before="144" w:line="220" w:lineRule="auto"/>
        <w:ind w:right="44"/>
        <w:jc w:val="right"/>
        <w:rPr>
          <w:lang w:eastAsia="zh-CN"/>
        </w:rPr>
      </w:pPr>
      <w:r>
        <w:rPr>
          <w:b/>
          <w:bCs/>
          <w:lang w:eastAsia="zh-CN"/>
        </w:rPr>
        <w:t>第二条</w:t>
      </w:r>
      <w:r>
        <w:rPr>
          <w:spacing w:val="149"/>
          <w:lang w:eastAsia="zh-CN"/>
        </w:rPr>
        <w:t xml:space="preserve"> </w:t>
      </w:r>
      <w:r>
        <w:rPr>
          <w:lang w:eastAsia="zh-CN"/>
        </w:rPr>
        <w:t>全国科普教育基地（</w:t>
      </w:r>
      <w:r>
        <w:rPr>
          <w:spacing w:val="-37"/>
          <w:lang w:eastAsia="zh-CN"/>
        </w:rPr>
        <w:t xml:space="preserve"> 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lang w:eastAsia="zh-CN"/>
        </w:rPr>
        <w:t>基地</w:t>
      </w:r>
      <w:r>
        <w:rPr>
          <w:lang w:eastAsia="zh-CN"/>
        </w:rPr>
        <w:t>”</w:t>
      </w:r>
      <w:r>
        <w:rPr>
          <w:spacing w:val="-1"/>
          <w:lang w:eastAsia="zh-CN"/>
        </w:rPr>
        <w:t>）终期</w:t>
      </w:r>
    </w:p>
    <w:p w:rsidR="006C7636" w:rsidRDefault="00106499">
      <w:pPr>
        <w:pStyle w:val="a3"/>
        <w:spacing w:before="145" w:line="216" w:lineRule="auto"/>
        <w:ind w:left="41"/>
        <w:outlineLvl w:val="0"/>
        <w:rPr>
          <w:sz w:val="32"/>
          <w:szCs w:val="32"/>
          <w:lang w:eastAsia="zh-CN"/>
        </w:rPr>
      </w:pPr>
      <w:r>
        <w:rPr>
          <w:spacing w:val="9"/>
          <w:lang w:eastAsia="zh-CN"/>
        </w:rPr>
        <w:t>评估坚持</w:t>
      </w:r>
      <w:r>
        <w:rPr>
          <w:spacing w:val="9"/>
          <w:sz w:val="32"/>
          <w:szCs w:val="32"/>
          <w:lang w:eastAsia="zh-CN"/>
        </w:rPr>
        <w:t>分类评估、</w:t>
      </w:r>
      <w:r>
        <w:rPr>
          <w:spacing w:val="-93"/>
          <w:sz w:val="32"/>
          <w:szCs w:val="32"/>
          <w:lang w:eastAsia="zh-CN"/>
        </w:rPr>
        <w:t xml:space="preserve"> </w:t>
      </w:r>
      <w:r>
        <w:rPr>
          <w:spacing w:val="9"/>
          <w:sz w:val="32"/>
          <w:szCs w:val="32"/>
          <w:lang w:eastAsia="zh-CN"/>
        </w:rPr>
        <w:t>因地制宜、赋能基层的原则，把评估</w:t>
      </w:r>
    </w:p>
    <w:p w:rsidR="006C7636" w:rsidRDefault="00106499">
      <w:pPr>
        <w:pStyle w:val="a3"/>
        <w:spacing w:before="150" w:line="299" w:lineRule="auto"/>
        <w:ind w:left="51" w:right="39" w:firstLine="7"/>
        <w:rPr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与推动基地高质量发展结合起来，切实落实为基层减负的</w:t>
      </w:r>
      <w:r>
        <w:rPr>
          <w:spacing w:val="9"/>
          <w:sz w:val="32"/>
          <w:szCs w:val="32"/>
          <w:lang w:eastAsia="zh-CN"/>
        </w:rPr>
        <w:t xml:space="preserve"> </w:t>
      </w:r>
      <w:r>
        <w:rPr>
          <w:spacing w:val="7"/>
          <w:sz w:val="32"/>
          <w:szCs w:val="32"/>
          <w:lang w:eastAsia="zh-CN"/>
        </w:rPr>
        <w:t>要求，增强工作实效。</w:t>
      </w:r>
    </w:p>
    <w:p w:rsidR="006C7636" w:rsidRDefault="006C7636">
      <w:pPr>
        <w:spacing w:line="413" w:lineRule="auto"/>
        <w:rPr>
          <w:lang w:eastAsia="zh-CN"/>
        </w:rPr>
      </w:pPr>
    </w:p>
    <w:p w:rsidR="006C7636" w:rsidRDefault="00106499">
      <w:pPr>
        <w:spacing w:before="105" w:line="223" w:lineRule="auto"/>
        <w:ind w:left="258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第二章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评估重点内容</w:t>
      </w:r>
    </w:p>
    <w:p w:rsidR="006C7636" w:rsidRDefault="00106499">
      <w:pPr>
        <w:pStyle w:val="a3"/>
        <w:spacing w:before="137" w:line="310" w:lineRule="auto"/>
        <w:ind w:left="47" w:right="29" w:firstLine="653"/>
        <w:rPr>
          <w:lang w:eastAsia="zh-CN"/>
        </w:rPr>
      </w:pPr>
      <w:r>
        <w:rPr>
          <w:b/>
          <w:bCs/>
          <w:spacing w:val="8"/>
          <w:lang w:eastAsia="zh-CN"/>
        </w:rPr>
        <w:t>第三条</w:t>
      </w:r>
      <w:r>
        <w:rPr>
          <w:spacing w:val="123"/>
          <w:lang w:eastAsia="zh-CN"/>
        </w:rPr>
        <w:t xml:space="preserve"> </w:t>
      </w:r>
      <w:r>
        <w:rPr>
          <w:spacing w:val="8"/>
          <w:lang w:eastAsia="zh-CN"/>
        </w:rPr>
        <w:t>终期评估重点评估基地开展科普公共服务的能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力和效果，主要包括以下几方面：</w:t>
      </w:r>
    </w:p>
    <w:p w:rsidR="006C7636" w:rsidRDefault="00106499">
      <w:pPr>
        <w:pStyle w:val="a3"/>
        <w:spacing w:before="1" w:line="220" w:lineRule="auto"/>
        <w:ind w:left="670"/>
        <w:rPr>
          <w:lang w:eastAsia="zh-CN"/>
        </w:rPr>
      </w:pPr>
      <w:r>
        <w:rPr>
          <w:spacing w:val="-3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一）基础保障</w:t>
      </w:r>
    </w:p>
    <w:p w:rsidR="006C7636" w:rsidRDefault="00106499">
      <w:pPr>
        <w:pStyle w:val="a3"/>
        <w:spacing w:before="146" w:line="305" w:lineRule="auto"/>
        <w:ind w:left="39" w:right="44" w:firstLine="693"/>
        <w:rPr>
          <w:lang w:eastAsia="zh-CN"/>
        </w:rPr>
      </w:pPr>
      <w:r>
        <w:rPr>
          <w:spacing w:val="14"/>
          <w:sz w:val="32"/>
          <w:szCs w:val="32"/>
          <w:lang w:eastAsia="zh-CN"/>
        </w:rPr>
        <w:t>1.</w:t>
      </w:r>
      <w:r>
        <w:rPr>
          <w:spacing w:val="14"/>
          <w:sz w:val="32"/>
          <w:szCs w:val="32"/>
          <w:lang w:eastAsia="zh-CN"/>
        </w:rPr>
        <w:t>管理机制。具</w:t>
      </w:r>
      <w:r>
        <w:rPr>
          <w:spacing w:val="14"/>
          <w:lang w:eastAsia="zh-CN"/>
        </w:rPr>
        <w:t>有基地开放规定、应急事件处理、安</w:t>
      </w:r>
      <w:r>
        <w:rPr>
          <w:spacing w:val="18"/>
          <w:lang w:eastAsia="zh-CN"/>
        </w:rPr>
        <w:t xml:space="preserve"> </w:t>
      </w:r>
      <w:r>
        <w:rPr>
          <w:spacing w:val="20"/>
          <w:lang w:eastAsia="zh-CN"/>
        </w:rPr>
        <w:t>全管理等制度，有合理的投诉和处理机制情况；具有</w:t>
      </w:r>
      <w:r>
        <w:rPr>
          <w:spacing w:val="19"/>
          <w:lang w:eastAsia="zh-CN"/>
        </w:rPr>
        <w:t>激励</w:t>
      </w:r>
    </w:p>
    <w:p w:rsidR="006C7636" w:rsidRDefault="006C7636">
      <w:pPr>
        <w:spacing w:line="305" w:lineRule="auto"/>
        <w:rPr>
          <w:lang w:eastAsia="zh-CN"/>
        </w:rPr>
        <w:sectPr w:rsidR="006C7636">
          <w:footerReference w:type="default" r:id="rId7"/>
          <w:pgSz w:w="11905" w:h="16839"/>
          <w:pgMar w:top="1431" w:right="1785" w:bottom="1359" w:left="1785" w:header="0" w:footer="988" w:gutter="0"/>
          <w:cols w:space="720"/>
        </w:sectPr>
      </w:pPr>
    </w:p>
    <w:p w:rsidR="006C7636" w:rsidRDefault="00106499">
      <w:pPr>
        <w:spacing w:line="325" w:lineRule="auto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636" w:rsidRDefault="006C7636">
      <w:pPr>
        <w:spacing w:line="325" w:lineRule="auto"/>
        <w:rPr>
          <w:lang w:eastAsia="zh-CN"/>
        </w:rPr>
      </w:pPr>
    </w:p>
    <w:p w:rsidR="006C7636" w:rsidRDefault="00106499">
      <w:pPr>
        <w:pStyle w:val="a3"/>
        <w:spacing w:before="101" w:line="299" w:lineRule="auto"/>
        <w:ind w:left="50" w:right="44" w:hanging="2"/>
        <w:rPr>
          <w:lang w:eastAsia="zh-CN"/>
        </w:rPr>
      </w:pPr>
      <w:r>
        <w:rPr>
          <w:spacing w:val="19"/>
          <w:lang w:eastAsia="zh-CN"/>
        </w:rPr>
        <w:t>和支持科普工作（含个人）的政策情况；科普经费投入或</w:t>
      </w:r>
      <w:r>
        <w:rPr>
          <w:spacing w:val="14"/>
          <w:lang w:eastAsia="zh-CN"/>
        </w:rPr>
        <w:t xml:space="preserve"> </w:t>
      </w:r>
      <w:r>
        <w:rPr>
          <w:spacing w:val="16"/>
          <w:lang w:eastAsia="zh-CN"/>
        </w:rPr>
        <w:t>专项科普经费投入情况。</w:t>
      </w:r>
    </w:p>
    <w:p w:rsidR="006C7636" w:rsidRDefault="00106499">
      <w:pPr>
        <w:pStyle w:val="a3"/>
        <w:spacing w:before="1" w:line="305" w:lineRule="auto"/>
        <w:ind w:left="39" w:right="29" w:firstLine="652"/>
        <w:rPr>
          <w:lang w:eastAsia="zh-CN"/>
        </w:rPr>
      </w:pPr>
      <w:r>
        <w:rPr>
          <w:spacing w:val="6"/>
          <w:sz w:val="32"/>
          <w:szCs w:val="32"/>
          <w:lang w:eastAsia="zh-CN"/>
        </w:rPr>
        <w:t>2.</w:t>
      </w:r>
      <w:r>
        <w:rPr>
          <w:spacing w:val="6"/>
          <w:lang w:eastAsia="zh-CN"/>
        </w:rPr>
        <w:t>队伍建设。专职科普人员情况；每年开展专兼职人员</w:t>
      </w:r>
      <w:r>
        <w:rPr>
          <w:spacing w:val="10"/>
          <w:lang w:eastAsia="zh-CN"/>
        </w:rPr>
        <w:t xml:space="preserve"> </w:t>
      </w:r>
      <w:r>
        <w:rPr>
          <w:spacing w:val="8"/>
          <w:lang w:eastAsia="zh-CN"/>
        </w:rPr>
        <w:t>科普业务交流或科普培训情况。</w:t>
      </w:r>
    </w:p>
    <w:p w:rsidR="006C7636" w:rsidRDefault="00106499">
      <w:pPr>
        <w:pStyle w:val="a3"/>
        <w:spacing w:before="32" w:line="220" w:lineRule="auto"/>
        <w:ind w:left="670"/>
        <w:rPr>
          <w:lang w:eastAsia="zh-CN"/>
        </w:rPr>
      </w:pPr>
      <w:r>
        <w:rPr>
          <w:spacing w:val="-3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二）服务能力</w:t>
      </w:r>
    </w:p>
    <w:p w:rsidR="006C7636" w:rsidRDefault="00106499">
      <w:pPr>
        <w:pStyle w:val="a3"/>
        <w:spacing w:before="111" w:line="280" w:lineRule="auto"/>
        <w:ind w:left="48" w:right="24" w:firstLine="650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</w:rPr>
        <w:t>1.</w:t>
      </w:r>
      <w:r>
        <w:rPr>
          <w:spacing w:val="-3"/>
          <w:sz w:val="32"/>
          <w:szCs w:val="32"/>
          <w:lang w:eastAsia="zh-CN"/>
        </w:rPr>
        <w:t>科普资源。利用本单位特色优质资源，自主开发高质</w:t>
      </w:r>
      <w:r>
        <w:rPr>
          <w:spacing w:val="2"/>
          <w:sz w:val="32"/>
          <w:szCs w:val="32"/>
          <w:lang w:eastAsia="zh-CN"/>
        </w:rPr>
        <w:t xml:space="preserve"> </w:t>
      </w:r>
      <w:r>
        <w:rPr>
          <w:spacing w:val="-3"/>
          <w:sz w:val="32"/>
          <w:szCs w:val="32"/>
          <w:lang w:eastAsia="zh-CN"/>
        </w:rPr>
        <w:t>量原创科普图文、视频、书籍、课程等科普资源情况；展览</w:t>
      </w:r>
      <w:r>
        <w:rPr>
          <w:spacing w:val="16"/>
          <w:sz w:val="32"/>
          <w:szCs w:val="32"/>
          <w:lang w:eastAsia="zh-CN"/>
        </w:rPr>
        <w:t xml:space="preserve"> </w:t>
      </w:r>
      <w:r>
        <w:rPr>
          <w:spacing w:val="-3"/>
          <w:sz w:val="32"/>
          <w:szCs w:val="32"/>
          <w:lang w:eastAsia="zh-CN"/>
        </w:rPr>
        <w:t>中包含宣传科学家精神的相关内容情况；提供线上虚拟展示</w:t>
      </w:r>
      <w:r>
        <w:rPr>
          <w:spacing w:val="16"/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等数字化科普服务情况。</w:t>
      </w:r>
    </w:p>
    <w:p w:rsidR="006C7636" w:rsidRDefault="00106499">
      <w:pPr>
        <w:pStyle w:val="a3"/>
        <w:spacing w:before="143" w:line="279" w:lineRule="auto"/>
        <w:ind w:left="38" w:right="24" w:firstLine="653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</w:rPr>
        <w:t>2.</w:t>
      </w:r>
      <w:r>
        <w:rPr>
          <w:spacing w:val="-3"/>
          <w:sz w:val="32"/>
          <w:szCs w:val="32"/>
          <w:lang w:eastAsia="zh-CN"/>
        </w:rPr>
        <w:t>科普活动。在全国科普日、全国科技工作者日、基地</w:t>
      </w:r>
      <w:r>
        <w:rPr>
          <w:spacing w:val="10"/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联合行动、重要主题日期间开展科普服务活动情况；依托基</w:t>
      </w:r>
      <w:r>
        <w:rPr>
          <w:spacing w:val="1"/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地自身资源，开展其他品牌科普活动情况；开展进机关、进</w:t>
      </w:r>
      <w:r>
        <w:rPr>
          <w:spacing w:val="1"/>
          <w:sz w:val="32"/>
          <w:szCs w:val="32"/>
          <w:lang w:eastAsia="zh-CN"/>
        </w:rPr>
        <w:t xml:space="preserve"> </w:t>
      </w:r>
      <w:r>
        <w:rPr>
          <w:spacing w:val="-14"/>
          <w:sz w:val="32"/>
          <w:szCs w:val="32"/>
          <w:lang w:eastAsia="zh-CN"/>
        </w:rPr>
        <w:t>企业、进农村、进社区、进学校等</w:t>
      </w:r>
      <w:r>
        <w:rPr>
          <w:spacing w:val="-14"/>
          <w:sz w:val="32"/>
          <w:szCs w:val="32"/>
          <w:lang w:eastAsia="zh-CN"/>
        </w:rPr>
        <w:t>“</w:t>
      </w:r>
      <w:r>
        <w:rPr>
          <w:spacing w:val="-14"/>
          <w:sz w:val="32"/>
          <w:szCs w:val="32"/>
          <w:lang w:eastAsia="zh-CN"/>
        </w:rPr>
        <w:t>走出去</w:t>
      </w:r>
      <w:r>
        <w:rPr>
          <w:spacing w:val="-14"/>
          <w:sz w:val="32"/>
          <w:szCs w:val="32"/>
          <w:lang w:eastAsia="zh-CN"/>
        </w:rPr>
        <w:t>”</w:t>
      </w:r>
      <w:r>
        <w:rPr>
          <w:spacing w:val="-14"/>
          <w:sz w:val="32"/>
          <w:szCs w:val="32"/>
          <w:lang w:eastAsia="zh-CN"/>
        </w:rPr>
        <w:t>科普活动情况。</w:t>
      </w:r>
    </w:p>
    <w:p w:rsidR="006C7636" w:rsidRDefault="00106499">
      <w:pPr>
        <w:pStyle w:val="a3"/>
        <w:spacing w:before="180" w:line="221" w:lineRule="auto"/>
        <w:ind w:left="670"/>
        <w:rPr>
          <w:lang w:eastAsia="zh-CN"/>
        </w:rPr>
      </w:pPr>
      <w:r>
        <w:rPr>
          <w:spacing w:val="-3"/>
          <w:lang w:eastAsia="zh-CN"/>
        </w:rPr>
        <w:t>（</w:t>
      </w:r>
      <w:r>
        <w:rPr>
          <w:spacing w:val="-72"/>
          <w:lang w:eastAsia="zh-CN"/>
        </w:rPr>
        <w:t xml:space="preserve"> </w:t>
      </w:r>
      <w:r>
        <w:rPr>
          <w:spacing w:val="-3"/>
          <w:lang w:eastAsia="zh-CN"/>
        </w:rPr>
        <w:t>三）服务效果</w:t>
      </w:r>
    </w:p>
    <w:p w:rsidR="006C7636" w:rsidRDefault="00106499">
      <w:pPr>
        <w:pStyle w:val="a3"/>
        <w:spacing w:before="114" w:line="262" w:lineRule="auto"/>
        <w:ind w:left="39" w:right="29" w:firstLine="660"/>
        <w:rPr>
          <w:lang w:eastAsia="zh-CN"/>
        </w:rPr>
      </w:pPr>
      <w:r>
        <w:rPr>
          <w:spacing w:val="6"/>
          <w:sz w:val="32"/>
          <w:szCs w:val="32"/>
          <w:lang w:eastAsia="zh-CN"/>
        </w:rPr>
        <w:t>1.</w:t>
      </w:r>
      <w:r>
        <w:rPr>
          <w:spacing w:val="6"/>
          <w:lang w:eastAsia="zh-CN"/>
        </w:rPr>
        <w:t>活动效果。每年服务公众数量；动员科技工作者参与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科普服务的人数。</w:t>
      </w:r>
    </w:p>
    <w:p w:rsidR="006C7636" w:rsidRDefault="00106499">
      <w:pPr>
        <w:pStyle w:val="a3"/>
        <w:spacing w:before="100" w:line="292" w:lineRule="auto"/>
        <w:ind w:left="44" w:right="44" w:firstLine="680"/>
        <w:rPr>
          <w:lang w:eastAsia="zh-CN"/>
        </w:rPr>
      </w:pPr>
      <w:r>
        <w:rPr>
          <w:spacing w:val="17"/>
          <w:sz w:val="32"/>
          <w:szCs w:val="32"/>
          <w:lang w:eastAsia="zh-CN"/>
        </w:rPr>
        <w:t>2.</w:t>
      </w:r>
      <w:r>
        <w:rPr>
          <w:spacing w:val="17"/>
          <w:lang w:eastAsia="zh-CN"/>
        </w:rPr>
        <w:t>网络传播情况。</w:t>
      </w:r>
      <w:r>
        <w:rPr>
          <w:spacing w:val="-20"/>
          <w:lang w:eastAsia="zh-CN"/>
        </w:rPr>
        <w:t xml:space="preserve"> </w:t>
      </w:r>
      <w:r>
        <w:rPr>
          <w:spacing w:val="17"/>
          <w:lang w:eastAsia="zh-CN"/>
        </w:rPr>
        <w:t>自主运营的科普网站</w:t>
      </w:r>
      <w:r>
        <w:rPr>
          <w:rFonts w:ascii="Times New Roman" w:eastAsia="Times New Roman" w:hAnsi="Times New Roman" w:cs="Times New Roman"/>
          <w:spacing w:val="17"/>
          <w:lang w:eastAsia="zh-CN"/>
        </w:rPr>
        <w:t>/</w:t>
      </w:r>
      <w:r>
        <w:rPr>
          <w:spacing w:val="17"/>
          <w:lang w:eastAsia="zh-CN"/>
        </w:rPr>
        <w:t>网页</w:t>
      </w:r>
      <w:r>
        <w:rPr>
          <w:rFonts w:ascii="Times New Roman" w:eastAsia="Times New Roman" w:hAnsi="Times New Roman" w:cs="Times New Roman"/>
          <w:spacing w:val="17"/>
          <w:lang w:eastAsia="zh-CN"/>
        </w:rPr>
        <w:t>/</w:t>
      </w:r>
      <w:r>
        <w:rPr>
          <w:spacing w:val="17"/>
          <w:lang w:eastAsia="zh-CN"/>
        </w:rPr>
        <w:t>新媒体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平台账号，</w:t>
      </w:r>
      <w:r>
        <w:rPr>
          <w:spacing w:val="-87"/>
          <w:lang w:eastAsia="zh-CN"/>
        </w:rPr>
        <w:t xml:space="preserve"> </w:t>
      </w:r>
      <w:r>
        <w:rPr>
          <w:spacing w:val="17"/>
          <w:lang w:eastAsia="zh-CN"/>
        </w:rPr>
        <w:t>以及科普内容推送情况；主办或承办的科普工</w:t>
      </w:r>
      <w:r>
        <w:rPr>
          <w:lang w:eastAsia="zh-CN"/>
        </w:rPr>
        <w:t xml:space="preserve"> </w:t>
      </w:r>
      <w:r>
        <w:rPr>
          <w:spacing w:val="15"/>
          <w:lang w:eastAsia="zh-CN"/>
        </w:rPr>
        <w:t>作在地市（厅</w:t>
      </w:r>
      <w:r>
        <w:rPr>
          <w:spacing w:val="-37"/>
          <w:lang w:eastAsia="zh-CN"/>
        </w:rPr>
        <w:t xml:space="preserve"> </w:t>
      </w:r>
      <w:r>
        <w:rPr>
          <w:spacing w:val="15"/>
          <w:lang w:eastAsia="zh-CN"/>
        </w:rPr>
        <w:t>）级及以上媒体报道情况；入驻和定期更新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维护科普中国科普号情况。</w:t>
      </w:r>
    </w:p>
    <w:p w:rsidR="006C7636" w:rsidRDefault="00106499">
      <w:pPr>
        <w:pStyle w:val="a3"/>
        <w:spacing w:before="153" w:line="219" w:lineRule="auto"/>
        <w:ind w:left="670"/>
        <w:rPr>
          <w:lang w:eastAsia="zh-CN"/>
        </w:rPr>
      </w:pPr>
      <w:r>
        <w:rPr>
          <w:spacing w:val="-2"/>
          <w:lang w:eastAsia="zh-CN"/>
        </w:rPr>
        <w:t>（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四）评估加分参考</w:t>
      </w:r>
    </w:p>
    <w:p w:rsidR="006C7636" w:rsidRDefault="00106499">
      <w:pPr>
        <w:pStyle w:val="a3"/>
        <w:spacing w:before="102" w:line="416" w:lineRule="exact"/>
        <w:ind w:right="33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-15"/>
          <w:position w:val="2"/>
          <w:lang w:eastAsia="zh-CN"/>
        </w:rPr>
        <w:t>1.</w:t>
      </w:r>
      <w:r>
        <w:rPr>
          <w:spacing w:val="-15"/>
          <w:position w:val="2"/>
          <w:lang w:eastAsia="zh-CN"/>
        </w:rPr>
        <w:t>基地科普工作（含个人）获国家级、省部级和地市（厅）</w:t>
      </w:r>
    </w:p>
    <w:p w:rsidR="006C7636" w:rsidRDefault="00106499">
      <w:pPr>
        <w:pStyle w:val="a3"/>
        <w:spacing w:before="151" w:line="221" w:lineRule="auto"/>
        <w:ind w:left="54"/>
        <w:outlineLvl w:val="0"/>
        <w:rPr>
          <w:lang w:eastAsia="zh-CN"/>
        </w:rPr>
      </w:pPr>
      <w:r>
        <w:rPr>
          <w:spacing w:val="3"/>
          <w:lang w:eastAsia="zh-CN"/>
        </w:rPr>
        <w:t>级奖励情况。</w:t>
      </w:r>
    </w:p>
    <w:p w:rsidR="006C7636" w:rsidRDefault="00106499">
      <w:pPr>
        <w:pStyle w:val="a3"/>
        <w:spacing w:before="99" w:line="309" w:lineRule="auto"/>
        <w:ind w:left="68" w:right="29" w:firstLine="605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2.</w:t>
      </w:r>
      <w:r>
        <w:rPr>
          <w:spacing w:val="8"/>
          <w:lang w:eastAsia="zh-CN"/>
        </w:rPr>
        <w:t>基地承担中国科协全国科普教育基地服务</w:t>
      </w:r>
      <w:r>
        <w:rPr>
          <w:spacing w:val="-89"/>
          <w:lang w:eastAsia="zh-CN"/>
        </w:rPr>
        <w:t xml:space="preserve"> </w:t>
      </w:r>
      <w:r>
        <w:rPr>
          <w:spacing w:val="8"/>
          <w:lang w:eastAsia="zh-CN"/>
        </w:rPr>
        <w:t>“</w:t>
      </w:r>
      <w:r>
        <w:rPr>
          <w:spacing w:val="8"/>
          <w:lang w:eastAsia="zh-CN"/>
        </w:rPr>
        <w:t>双减</w:t>
      </w:r>
      <w:r>
        <w:rPr>
          <w:spacing w:val="8"/>
          <w:lang w:eastAsia="zh-CN"/>
        </w:rPr>
        <w:t>”</w:t>
      </w:r>
      <w:r>
        <w:rPr>
          <w:spacing w:val="8"/>
          <w:lang w:eastAsia="zh-CN"/>
        </w:rPr>
        <w:t>试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点、</w:t>
      </w:r>
      <w:r>
        <w:rPr>
          <w:spacing w:val="-83"/>
          <w:lang w:eastAsia="zh-CN"/>
        </w:rPr>
        <w:t xml:space="preserve"> </w:t>
      </w:r>
      <w:r>
        <w:rPr>
          <w:spacing w:val="2"/>
          <w:lang w:eastAsia="zh-CN"/>
        </w:rPr>
        <w:t>品牌活动培育试点等项目情况。</w:t>
      </w:r>
    </w:p>
    <w:p w:rsidR="006C7636" w:rsidRDefault="006C7636">
      <w:pPr>
        <w:spacing w:line="309" w:lineRule="auto"/>
        <w:rPr>
          <w:lang w:eastAsia="zh-CN"/>
        </w:rPr>
        <w:sectPr w:rsidR="006C7636">
          <w:footerReference w:type="default" r:id="rId8"/>
          <w:pgSz w:w="11905" w:h="16839"/>
          <w:pgMar w:top="1431" w:right="1785" w:bottom="1359" w:left="1785" w:header="0" w:footer="988" w:gutter="0"/>
          <w:cols w:space="720"/>
        </w:sectPr>
      </w:pPr>
    </w:p>
    <w:p w:rsidR="006C7636" w:rsidRDefault="00106499">
      <w:pPr>
        <w:spacing w:line="308" w:lineRule="auto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636" w:rsidRDefault="006C7636">
      <w:pPr>
        <w:spacing w:line="308" w:lineRule="auto"/>
        <w:rPr>
          <w:lang w:eastAsia="zh-CN"/>
        </w:rPr>
      </w:pPr>
    </w:p>
    <w:p w:rsidR="006C7636" w:rsidRDefault="00106499">
      <w:pPr>
        <w:pStyle w:val="a3"/>
        <w:spacing w:before="101" w:line="220" w:lineRule="auto"/>
        <w:ind w:left="670"/>
        <w:rPr>
          <w:lang w:eastAsia="zh-CN"/>
        </w:rPr>
      </w:pPr>
      <w:r>
        <w:rPr>
          <w:spacing w:val="-2"/>
          <w:lang w:eastAsia="zh-CN"/>
        </w:rPr>
        <w:t>（</w:t>
      </w:r>
      <w:r>
        <w:rPr>
          <w:spacing w:val="-79"/>
          <w:lang w:eastAsia="zh-CN"/>
        </w:rPr>
        <w:t xml:space="preserve"> </w:t>
      </w:r>
      <w:r>
        <w:rPr>
          <w:spacing w:val="-2"/>
          <w:lang w:eastAsia="zh-CN"/>
        </w:rPr>
        <w:t>五）负面清单</w:t>
      </w:r>
    </w:p>
    <w:p w:rsidR="006C7636" w:rsidRDefault="00106499">
      <w:pPr>
        <w:pStyle w:val="a3"/>
        <w:spacing w:before="183" w:line="221" w:lineRule="auto"/>
        <w:jc w:val="right"/>
        <w:rPr>
          <w:lang w:eastAsia="zh-CN"/>
        </w:rPr>
      </w:pPr>
      <w:r>
        <w:rPr>
          <w:spacing w:val="-2"/>
          <w:lang w:eastAsia="zh-CN"/>
        </w:rPr>
        <w:t>基地有发生所列情形之一的，直接认定为</w:t>
      </w:r>
      <w:r>
        <w:rPr>
          <w:spacing w:val="-107"/>
          <w:lang w:eastAsia="zh-CN"/>
        </w:rPr>
        <w:t xml:space="preserve"> 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不合格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。</w:t>
      </w:r>
    </w:p>
    <w:p w:rsidR="006C7636" w:rsidRDefault="00106499">
      <w:pPr>
        <w:pStyle w:val="a3"/>
        <w:spacing w:before="148" w:line="261" w:lineRule="auto"/>
        <w:ind w:left="84" w:right="29" w:firstLine="615"/>
        <w:rPr>
          <w:lang w:eastAsia="zh-CN"/>
        </w:rPr>
      </w:pPr>
      <w:r>
        <w:rPr>
          <w:spacing w:val="6"/>
          <w:sz w:val="32"/>
          <w:szCs w:val="32"/>
          <w:lang w:eastAsia="zh-CN"/>
        </w:rPr>
        <w:t>1.</w:t>
      </w:r>
      <w:r>
        <w:rPr>
          <w:spacing w:val="6"/>
          <w:lang w:eastAsia="zh-CN"/>
        </w:rPr>
        <w:t>有反对宪法确定的基本原则、危害国家统一、安全和</w:t>
      </w:r>
      <w:r>
        <w:rPr>
          <w:spacing w:val="2"/>
          <w:lang w:eastAsia="zh-CN"/>
        </w:rPr>
        <w:t xml:space="preserve"> </w:t>
      </w:r>
      <w:r>
        <w:rPr>
          <w:spacing w:val="2"/>
          <w:lang w:eastAsia="zh-CN"/>
        </w:rPr>
        <w:t>民族团结的行为的；</w:t>
      </w:r>
    </w:p>
    <w:p w:rsidR="006C7636" w:rsidRDefault="00106499">
      <w:pPr>
        <w:pStyle w:val="a3"/>
        <w:spacing w:before="146" w:line="263" w:lineRule="auto"/>
        <w:ind w:left="102" w:right="24" w:firstLine="589"/>
        <w:rPr>
          <w:lang w:eastAsia="zh-CN"/>
        </w:rPr>
      </w:pPr>
      <w:r>
        <w:rPr>
          <w:spacing w:val="-3"/>
          <w:sz w:val="32"/>
          <w:szCs w:val="32"/>
          <w:lang w:eastAsia="zh-CN"/>
        </w:rPr>
        <w:t>2.</w:t>
      </w:r>
      <w:r>
        <w:rPr>
          <w:spacing w:val="-3"/>
          <w:sz w:val="32"/>
          <w:szCs w:val="32"/>
          <w:lang w:eastAsia="zh-CN"/>
        </w:rPr>
        <w:t>未严格落实意识形态责任制，引发重大舆情，造成不</w:t>
      </w:r>
      <w:r>
        <w:rPr>
          <w:spacing w:val="10"/>
          <w:sz w:val="32"/>
          <w:szCs w:val="32"/>
          <w:lang w:eastAsia="zh-CN"/>
        </w:rPr>
        <w:t xml:space="preserve"> </w:t>
      </w:r>
      <w:r>
        <w:rPr>
          <w:spacing w:val="-8"/>
          <w:lang w:eastAsia="zh-CN"/>
        </w:rPr>
        <w:t>良影响的；</w:t>
      </w:r>
    </w:p>
    <w:p w:rsidR="006C7636" w:rsidRDefault="00106499">
      <w:pPr>
        <w:pStyle w:val="a3"/>
        <w:spacing w:before="142" w:line="262" w:lineRule="auto"/>
        <w:ind w:left="102" w:right="29" w:firstLine="601"/>
        <w:rPr>
          <w:lang w:eastAsia="zh-CN"/>
        </w:rPr>
      </w:pPr>
      <w:r>
        <w:rPr>
          <w:spacing w:val="6"/>
          <w:sz w:val="32"/>
          <w:szCs w:val="32"/>
          <w:lang w:eastAsia="zh-CN"/>
        </w:rPr>
        <w:t>3.</w:t>
      </w:r>
      <w:r>
        <w:rPr>
          <w:spacing w:val="6"/>
          <w:lang w:eastAsia="zh-CN"/>
        </w:rPr>
        <w:t>严重违法违纪、严重损害公众利益或造成严重社</w:t>
      </w:r>
      <w:r>
        <w:rPr>
          <w:spacing w:val="5"/>
          <w:lang w:eastAsia="zh-CN"/>
        </w:rPr>
        <w:t>会不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良影响的；</w:t>
      </w:r>
    </w:p>
    <w:p w:rsidR="006C7636" w:rsidRDefault="00106499">
      <w:pPr>
        <w:pStyle w:val="a3"/>
        <w:spacing w:before="148" w:line="215" w:lineRule="auto"/>
        <w:ind w:right="41"/>
        <w:jc w:val="right"/>
        <w:rPr>
          <w:lang w:eastAsia="zh-CN"/>
        </w:rPr>
      </w:pPr>
      <w:r>
        <w:rPr>
          <w:spacing w:val="5"/>
          <w:sz w:val="32"/>
          <w:szCs w:val="32"/>
          <w:lang w:eastAsia="zh-CN"/>
        </w:rPr>
        <w:t>4.</w:t>
      </w:r>
      <w:r>
        <w:rPr>
          <w:spacing w:val="5"/>
          <w:sz w:val="32"/>
          <w:szCs w:val="32"/>
          <w:lang w:eastAsia="zh-CN"/>
        </w:rPr>
        <w:t>宣</w:t>
      </w:r>
      <w:r>
        <w:rPr>
          <w:spacing w:val="5"/>
          <w:lang w:eastAsia="zh-CN"/>
        </w:rPr>
        <w:t>传邪教、封建迷信，从事反科学、伪科学活动的；</w:t>
      </w:r>
    </w:p>
    <w:p w:rsidR="006C7636" w:rsidRDefault="00106499">
      <w:pPr>
        <w:pStyle w:val="a3"/>
        <w:spacing w:before="147" w:line="261" w:lineRule="auto"/>
        <w:ind w:left="68" w:right="29" w:firstLine="627"/>
        <w:rPr>
          <w:lang w:eastAsia="zh-CN"/>
        </w:rPr>
      </w:pPr>
      <w:r>
        <w:rPr>
          <w:spacing w:val="6"/>
          <w:sz w:val="32"/>
          <w:szCs w:val="32"/>
          <w:lang w:eastAsia="zh-CN"/>
        </w:rPr>
        <w:t>5.</w:t>
      </w:r>
      <w:r>
        <w:rPr>
          <w:spacing w:val="6"/>
          <w:sz w:val="32"/>
          <w:szCs w:val="32"/>
          <w:lang w:eastAsia="zh-CN"/>
        </w:rPr>
        <w:t>因</w:t>
      </w:r>
      <w:r>
        <w:rPr>
          <w:spacing w:val="6"/>
          <w:lang w:eastAsia="zh-CN"/>
        </w:rPr>
        <w:t>基地所在单位主体撤销、倒闭或经营困难</w:t>
      </w:r>
      <w:r>
        <w:rPr>
          <w:spacing w:val="5"/>
          <w:lang w:eastAsia="zh-CN"/>
        </w:rPr>
        <w:t>等原因不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能正常向社会开放，履行全国科普教育基地职责的；</w:t>
      </w:r>
    </w:p>
    <w:p w:rsidR="006C7636" w:rsidRDefault="00106499">
      <w:pPr>
        <w:pStyle w:val="a3"/>
        <w:spacing w:before="149" w:line="213" w:lineRule="auto"/>
        <w:ind w:left="694"/>
        <w:rPr>
          <w:rFonts w:ascii="Times New Roman" w:eastAsia="Times New Roman" w:hAnsi="Times New Roman" w:cs="Times New Roman"/>
          <w:lang w:eastAsia="zh-CN"/>
        </w:rPr>
      </w:pPr>
      <w:r>
        <w:rPr>
          <w:spacing w:val="7"/>
          <w:sz w:val="32"/>
          <w:szCs w:val="32"/>
          <w:lang w:eastAsia="zh-CN"/>
        </w:rPr>
        <w:t>6.</w:t>
      </w:r>
      <w:r>
        <w:rPr>
          <w:spacing w:val="7"/>
          <w:sz w:val="32"/>
          <w:szCs w:val="32"/>
          <w:lang w:eastAsia="zh-CN"/>
        </w:rPr>
        <w:t>连</w:t>
      </w:r>
      <w:r>
        <w:rPr>
          <w:spacing w:val="7"/>
          <w:lang w:eastAsia="zh-CN"/>
        </w:rPr>
        <w:t>续两年不参加全国科普教育基地绩效自评的</w:t>
      </w:r>
      <w:r>
        <w:rPr>
          <w:rFonts w:ascii="Times New Roman" w:eastAsia="Times New Roman" w:hAnsi="Times New Roman" w:cs="Times New Roman"/>
          <w:spacing w:val="7"/>
          <w:lang w:eastAsia="zh-CN"/>
        </w:rPr>
        <w:t>;</w:t>
      </w:r>
    </w:p>
    <w:p w:rsidR="006C7636" w:rsidRDefault="00106499">
      <w:pPr>
        <w:pStyle w:val="a3"/>
        <w:spacing w:before="154" w:line="219" w:lineRule="auto"/>
        <w:ind w:left="67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7. </w:t>
      </w:r>
      <w:r>
        <w:rPr>
          <w:lang w:eastAsia="zh-CN"/>
        </w:rPr>
        <w:t>自愿不参加终期评估的。</w:t>
      </w:r>
    </w:p>
    <w:p w:rsidR="006C7636" w:rsidRDefault="006C7636">
      <w:pPr>
        <w:spacing w:line="280" w:lineRule="auto"/>
        <w:rPr>
          <w:lang w:eastAsia="zh-CN"/>
        </w:rPr>
      </w:pPr>
    </w:p>
    <w:p w:rsidR="006C7636" w:rsidRDefault="006C7636">
      <w:pPr>
        <w:spacing w:line="280" w:lineRule="auto"/>
        <w:rPr>
          <w:lang w:eastAsia="zh-CN"/>
        </w:rPr>
      </w:pPr>
    </w:p>
    <w:p w:rsidR="006C7636" w:rsidRDefault="00106499">
      <w:pPr>
        <w:spacing w:before="104" w:line="223" w:lineRule="auto"/>
        <w:ind w:left="2580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第三章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评估组织实施</w:t>
      </w:r>
    </w:p>
    <w:p w:rsidR="006C7636" w:rsidRDefault="00106499">
      <w:pPr>
        <w:pStyle w:val="a3"/>
        <w:spacing w:before="129" w:line="288" w:lineRule="auto"/>
        <w:ind w:left="38" w:right="24" w:firstLine="661"/>
        <w:rPr>
          <w:lang w:eastAsia="zh-CN"/>
        </w:rPr>
      </w:pPr>
      <w:r>
        <w:rPr>
          <w:b/>
          <w:bCs/>
          <w:spacing w:val="1"/>
          <w:lang w:eastAsia="zh-CN"/>
        </w:rPr>
        <w:t>第四条</w:t>
      </w:r>
      <w:r>
        <w:rPr>
          <w:spacing w:val="114"/>
          <w:lang w:eastAsia="zh-CN"/>
        </w:rPr>
        <w:t xml:space="preserve"> </w:t>
      </w:r>
      <w:r>
        <w:rPr>
          <w:spacing w:val="1"/>
          <w:sz w:val="32"/>
          <w:szCs w:val="32"/>
          <w:lang w:eastAsia="zh-CN"/>
        </w:rPr>
        <w:t>基地终期评估工作由省级科协组织实施</w:t>
      </w:r>
      <w:r>
        <w:rPr>
          <w:spacing w:val="1"/>
          <w:lang w:eastAsia="zh-CN"/>
        </w:rPr>
        <w:t>。按照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属地管理原则，</w:t>
      </w:r>
      <w:r>
        <w:rPr>
          <w:spacing w:val="1"/>
          <w:sz w:val="32"/>
          <w:szCs w:val="32"/>
          <w:lang w:eastAsia="zh-CN"/>
        </w:rPr>
        <w:t>各省级科协可参考《全国科</w:t>
      </w:r>
      <w:r>
        <w:rPr>
          <w:sz w:val="32"/>
          <w:szCs w:val="32"/>
          <w:lang w:eastAsia="zh-CN"/>
        </w:rPr>
        <w:t>普教育基地终期</w:t>
      </w:r>
      <w:r>
        <w:rPr>
          <w:sz w:val="32"/>
          <w:szCs w:val="32"/>
          <w:lang w:eastAsia="zh-CN"/>
        </w:rPr>
        <w:t xml:space="preserve"> </w:t>
      </w:r>
      <w:r>
        <w:rPr>
          <w:spacing w:val="-5"/>
          <w:sz w:val="32"/>
          <w:szCs w:val="32"/>
          <w:lang w:eastAsia="zh-CN"/>
        </w:rPr>
        <w:t>评估参考指标》，结合本地区实际情况，</w:t>
      </w:r>
      <w:r>
        <w:rPr>
          <w:spacing w:val="-77"/>
          <w:sz w:val="32"/>
          <w:szCs w:val="32"/>
          <w:lang w:eastAsia="zh-CN"/>
        </w:rPr>
        <w:t xml:space="preserve"> </w:t>
      </w:r>
      <w:r>
        <w:rPr>
          <w:spacing w:val="-5"/>
          <w:sz w:val="32"/>
          <w:szCs w:val="32"/>
          <w:lang w:eastAsia="zh-CN"/>
        </w:rPr>
        <w:t>自行确定</w:t>
      </w:r>
      <w:r>
        <w:rPr>
          <w:spacing w:val="-6"/>
          <w:sz w:val="32"/>
          <w:szCs w:val="32"/>
          <w:lang w:eastAsia="zh-CN"/>
        </w:rPr>
        <w:t>本地区评</w:t>
      </w:r>
      <w:r>
        <w:rPr>
          <w:sz w:val="32"/>
          <w:szCs w:val="32"/>
          <w:lang w:eastAsia="zh-CN"/>
        </w:rPr>
        <w:t xml:space="preserve"> </w:t>
      </w:r>
      <w:proofErr w:type="gramStart"/>
      <w:r>
        <w:rPr>
          <w:sz w:val="32"/>
          <w:szCs w:val="32"/>
          <w:lang w:eastAsia="zh-CN"/>
        </w:rPr>
        <w:t>估指标</w:t>
      </w:r>
      <w:proofErr w:type="gramEnd"/>
      <w:r>
        <w:rPr>
          <w:sz w:val="32"/>
          <w:szCs w:val="32"/>
          <w:lang w:eastAsia="zh-CN"/>
        </w:rPr>
        <w:t>和评估方案，对本地区的基地开展评估</w:t>
      </w:r>
      <w:r>
        <w:rPr>
          <w:lang w:eastAsia="zh-CN"/>
        </w:rPr>
        <w:t>。澳门地区基</w:t>
      </w:r>
      <w:r>
        <w:rPr>
          <w:spacing w:val="4"/>
          <w:lang w:eastAsia="zh-CN"/>
        </w:rPr>
        <w:t xml:space="preserve"> </w:t>
      </w:r>
      <w:r>
        <w:rPr>
          <w:spacing w:val="18"/>
          <w:lang w:eastAsia="zh-CN"/>
        </w:rPr>
        <w:t>地</w:t>
      </w:r>
      <w:r>
        <w:rPr>
          <w:spacing w:val="18"/>
          <w:sz w:val="32"/>
          <w:szCs w:val="32"/>
          <w:lang w:eastAsia="zh-CN"/>
        </w:rPr>
        <w:t>终期评估工作</w:t>
      </w:r>
      <w:r>
        <w:rPr>
          <w:spacing w:val="18"/>
          <w:lang w:eastAsia="zh-CN"/>
        </w:rPr>
        <w:t>由中国科协科学技术普及部会同中国科协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港澳台办公室参照相关要求负责组织实施。</w:t>
      </w:r>
    </w:p>
    <w:p w:rsidR="006C7636" w:rsidRDefault="00106499">
      <w:pPr>
        <w:pStyle w:val="a3"/>
        <w:spacing w:before="145" w:line="261" w:lineRule="auto"/>
        <w:ind w:left="50" w:right="29" w:firstLine="649"/>
        <w:rPr>
          <w:lang w:eastAsia="zh-CN"/>
        </w:rPr>
      </w:pPr>
      <w:r>
        <w:rPr>
          <w:b/>
          <w:bCs/>
          <w:spacing w:val="8"/>
          <w:lang w:eastAsia="zh-CN"/>
        </w:rPr>
        <w:t>第五条</w:t>
      </w:r>
      <w:r>
        <w:rPr>
          <w:spacing w:val="115"/>
          <w:lang w:eastAsia="zh-CN"/>
        </w:rPr>
        <w:t xml:space="preserve"> </w:t>
      </w:r>
      <w:r>
        <w:rPr>
          <w:spacing w:val="8"/>
          <w:lang w:eastAsia="zh-CN"/>
        </w:rPr>
        <w:t>各省级科协</w:t>
      </w:r>
      <w:r>
        <w:rPr>
          <w:spacing w:val="8"/>
          <w:sz w:val="32"/>
          <w:szCs w:val="32"/>
          <w:lang w:eastAsia="zh-CN"/>
        </w:rPr>
        <w:t>应</w:t>
      </w:r>
      <w:r>
        <w:rPr>
          <w:spacing w:val="8"/>
          <w:lang w:eastAsia="zh-CN"/>
        </w:rPr>
        <w:t>结合基地申报材料、年度自</w:t>
      </w:r>
      <w:r>
        <w:rPr>
          <w:spacing w:val="7"/>
          <w:lang w:eastAsia="zh-CN"/>
        </w:rPr>
        <w:t>评报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告、相关工作信息以及日常掌握情况等，深入实际对本地区</w:t>
      </w:r>
    </w:p>
    <w:p w:rsidR="006C7636" w:rsidRDefault="00106499">
      <w:pPr>
        <w:pStyle w:val="a3"/>
        <w:spacing w:before="151" w:line="216" w:lineRule="auto"/>
        <w:ind w:left="35"/>
        <w:outlineLvl w:val="0"/>
        <w:rPr>
          <w:sz w:val="32"/>
          <w:szCs w:val="32"/>
          <w:lang w:eastAsia="zh-CN"/>
        </w:rPr>
      </w:pPr>
      <w:r>
        <w:rPr>
          <w:spacing w:val="13"/>
          <w:lang w:eastAsia="zh-CN"/>
        </w:rPr>
        <w:t>基地开展评估，</w:t>
      </w:r>
      <w:r>
        <w:rPr>
          <w:spacing w:val="13"/>
          <w:sz w:val="32"/>
          <w:szCs w:val="32"/>
          <w:lang w:eastAsia="zh-CN"/>
        </w:rPr>
        <w:t>形成终期评估报告和评估结果提交中国科</w:t>
      </w:r>
    </w:p>
    <w:p w:rsidR="006C7636" w:rsidRDefault="00106499">
      <w:pPr>
        <w:pStyle w:val="a3"/>
        <w:spacing w:before="145" w:line="218" w:lineRule="auto"/>
        <w:ind w:left="45"/>
        <w:rPr>
          <w:sz w:val="32"/>
          <w:szCs w:val="32"/>
          <w:lang w:eastAsia="zh-CN"/>
        </w:rPr>
      </w:pPr>
      <w:r>
        <w:rPr>
          <w:spacing w:val="-8"/>
          <w:sz w:val="32"/>
          <w:szCs w:val="32"/>
          <w:lang w:eastAsia="zh-CN"/>
        </w:rPr>
        <w:t>协。</w:t>
      </w:r>
    </w:p>
    <w:p w:rsidR="006C7636" w:rsidRDefault="006C7636">
      <w:pPr>
        <w:spacing w:line="218" w:lineRule="auto"/>
        <w:rPr>
          <w:sz w:val="32"/>
          <w:szCs w:val="32"/>
          <w:lang w:eastAsia="zh-CN"/>
        </w:rPr>
        <w:sectPr w:rsidR="006C7636">
          <w:footerReference w:type="default" r:id="rId9"/>
          <w:pgSz w:w="11905" w:h="16839"/>
          <w:pgMar w:top="1431" w:right="1785" w:bottom="1359" w:left="1785" w:header="0" w:footer="988" w:gutter="0"/>
          <w:cols w:space="720"/>
        </w:sectPr>
      </w:pPr>
    </w:p>
    <w:p w:rsidR="006C7636" w:rsidRDefault="00106499">
      <w:pPr>
        <w:spacing w:line="321" w:lineRule="auto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636" w:rsidRDefault="006C7636">
      <w:pPr>
        <w:spacing w:line="321" w:lineRule="auto"/>
        <w:rPr>
          <w:lang w:eastAsia="zh-CN"/>
        </w:rPr>
      </w:pPr>
    </w:p>
    <w:p w:rsidR="006C7636" w:rsidRDefault="00106499">
      <w:pPr>
        <w:pStyle w:val="a3"/>
        <w:spacing w:before="104" w:line="258" w:lineRule="auto"/>
        <w:ind w:left="41" w:right="91" w:firstLine="659"/>
        <w:rPr>
          <w:lang w:eastAsia="zh-CN"/>
        </w:rPr>
      </w:pPr>
      <w:r>
        <w:rPr>
          <w:b/>
          <w:bCs/>
          <w:spacing w:val="-2"/>
          <w:lang w:eastAsia="zh-CN"/>
        </w:rPr>
        <w:t>第六条</w:t>
      </w:r>
      <w:r>
        <w:rPr>
          <w:spacing w:val="-2"/>
          <w:lang w:eastAsia="zh-CN"/>
        </w:rPr>
        <w:t xml:space="preserve">  </w:t>
      </w:r>
      <w:r>
        <w:rPr>
          <w:spacing w:val="-2"/>
          <w:sz w:val="32"/>
          <w:szCs w:val="32"/>
          <w:lang w:eastAsia="zh-CN"/>
        </w:rPr>
        <w:t>中国科协根据各地终期评估报告，</w:t>
      </w:r>
      <w:r>
        <w:rPr>
          <w:spacing w:val="-2"/>
          <w:lang w:eastAsia="zh-CN"/>
        </w:rPr>
        <w:t>对</w:t>
      </w:r>
      <w:r>
        <w:rPr>
          <w:spacing w:val="-2"/>
          <w:sz w:val="32"/>
          <w:szCs w:val="32"/>
          <w:lang w:eastAsia="zh-CN"/>
        </w:rPr>
        <w:t>评估结果</w:t>
      </w:r>
      <w:r>
        <w:rPr>
          <w:spacing w:val="17"/>
          <w:sz w:val="32"/>
          <w:szCs w:val="32"/>
          <w:lang w:eastAsia="zh-CN"/>
        </w:rPr>
        <w:t xml:space="preserve"> </w:t>
      </w:r>
      <w:r>
        <w:rPr>
          <w:spacing w:val="5"/>
          <w:sz w:val="32"/>
          <w:szCs w:val="32"/>
          <w:lang w:eastAsia="zh-CN"/>
        </w:rPr>
        <w:t>进行公示</w:t>
      </w:r>
      <w:r>
        <w:rPr>
          <w:spacing w:val="5"/>
          <w:lang w:eastAsia="zh-CN"/>
        </w:rPr>
        <w:t>，接受社会反馈意见。</w:t>
      </w:r>
    </w:p>
    <w:p w:rsidR="006C7636" w:rsidRDefault="00106499">
      <w:pPr>
        <w:pStyle w:val="a3"/>
        <w:spacing w:before="145" w:line="272" w:lineRule="auto"/>
        <w:ind w:left="47" w:right="7" w:firstLine="652"/>
        <w:rPr>
          <w:sz w:val="32"/>
          <w:szCs w:val="32"/>
          <w:lang w:eastAsia="zh-CN"/>
        </w:rPr>
      </w:pPr>
      <w:r>
        <w:rPr>
          <w:b/>
          <w:bCs/>
          <w:spacing w:val="-7"/>
          <w:lang w:eastAsia="zh-CN"/>
        </w:rPr>
        <w:t>第七条</w:t>
      </w:r>
      <w:r>
        <w:rPr>
          <w:spacing w:val="125"/>
          <w:lang w:eastAsia="zh-CN"/>
        </w:rPr>
        <w:t xml:space="preserve"> </w:t>
      </w:r>
      <w:r>
        <w:rPr>
          <w:spacing w:val="-7"/>
          <w:lang w:eastAsia="zh-CN"/>
        </w:rPr>
        <w:t>根据</w:t>
      </w:r>
      <w:r>
        <w:rPr>
          <w:spacing w:val="-7"/>
          <w:sz w:val="32"/>
          <w:szCs w:val="32"/>
          <w:lang w:eastAsia="zh-CN"/>
        </w:rPr>
        <w:t>公示反馈意见，</w:t>
      </w:r>
      <w:r>
        <w:rPr>
          <w:spacing w:val="-7"/>
          <w:lang w:eastAsia="zh-CN"/>
        </w:rPr>
        <w:t>中国科协组建</w:t>
      </w:r>
      <w:r>
        <w:rPr>
          <w:spacing w:val="-7"/>
          <w:sz w:val="32"/>
          <w:szCs w:val="32"/>
          <w:lang w:eastAsia="zh-CN"/>
        </w:rPr>
        <w:t>复核工作组，</w:t>
      </w:r>
      <w:r>
        <w:rPr>
          <w:sz w:val="32"/>
          <w:szCs w:val="32"/>
          <w:lang w:eastAsia="zh-CN"/>
        </w:rPr>
        <w:t xml:space="preserve"> </w:t>
      </w:r>
      <w:r>
        <w:rPr>
          <w:spacing w:val="-3"/>
          <w:sz w:val="32"/>
          <w:szCs w:val="32"/>
          <w:lang w:eastAsia="zh-CN"/>
        </w:rPr>
        <w:t>对有异议的基地，通过查阅材料、线上沟通、实地考察等方</w:t>
      </w:r>
      <w:r>
        <w:rPr>
          <w:spacing w:val="18"/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式进行复核，形成复核情况报告。</w:t>
      </w:r>
    </w:p>
    <w:p w:rsidR="006C7636" w:rsidRDefault="00106499">
      <w:pPr>
        <w:pStyle w:val="a3"/>
        <w:spacing w:before="149" w:line="257" w:lineRule="auto"/>
        <w:ind w:left="42" w:right="91" w:firstLine="657"/>
        <w:rPr>
          <w:sz w:val="32"/>
          <w:szCs w:val="32"/>
          <w:lang w:eastAsia="zh-CN"/>
        </w:rPr>
      </w:pPr>
      <w:r>
        <w:rPr>
          <w:b/>
          <w:bCs/>
          <w:spacing w:val="4"/>
          <w:lang w:eastAsia="zh-CN"/>
        </w:rPr>
        <w:t>第八条</w:t>
      </w:r>
      <w:r>
        <w:rPr>
          <w:spacing w:val="130"/>
          <w:lang w:eastAsia="zh-CN"/>
        </w:rPr>
        <w:t xml:space="preserve"> </w:t>
      </w:r>
      <w:r>
        <w:rPr>
          <w:spacing w:val="4"/>
          <w:lang w:eastAsia="zh-CN"/>
        </w:rPr>
        <w:t>根据各地终期评估报告和</w:t>
      </w:r>
      <w:r>
        <w:rPr>
          <w:spacing w:val="4"/>
          <w:sz w:val="32"/>
          <w:szCs w:val="32"/>
          <w:lang w:eastAsia="zh-CN"/>
        </w:rPr>
        <w:t>复核情况，确定基地</w:t>
      </w:r>
      <w:r>
        <w:rPr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终期评估最终结果。</w:t>
      </w:r>
    </w:p>
    <w:p w:rsidR="006C7636" w:rsidRDefault="006C7636">
      <w:pPr>
        <w:spacing w:line="278" w:lineRule="auto"/>
        <w:rPr>
          <w:lang w:eastAsia="zh-CN"/>
        </w:rPr>
      </w:pPr>
    </w:p>
    <w:p w:rsidR="006C7636" w:rsidRDefault="006C7636">
      <w:pPr>
        <w:spacing w:line="279" w:lineRule="auto"/>
        <w:rPr>
          <w:lang w:eastAsia="zh-CN"/>
        </w:rPr>
      </w:pPr>
    </w:p>
    <w:p w:rsidR="006C7636" w:rsidRDefault="00106499">
      <w:pPr>
        <w:spacing w:before="104" w:line="223" w:lineRule="auto"/>
        <w:ind w:left="258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第四章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spacing w:val="-1"/>
          <w:sz w:val="32"/>
          <w:szCs w:val="32"/>
          <w:lang w:eastAsia="zh-CN"/>
        </w:rPr>
        <w:t>评估结果运用</w:t>
      </w:r>
    </w:p>
    <w:p w:rsidR="006C7636" w:rsidRDefault="00106499">
      <w:pPr>
        <w:pStyle w:val="a3"/>
        <w:spacing w:before="134" w:line="301" w:lineRule="auto"/>
        <w:ind w:left="44" w:firstLine="655"/>
        <w:jc w:val="both"/>
        <w:rPr>
          <w:sz w:val="32"/>
          <w:szCs w:val="32"/>
          <w:lang w:eastAsia="zh-CN"/>
        </w:rPr>
      </w:pPr>
      <w:r>
        <w:rPr>
          <w:b/>
          <w:bCs/>
          <w:spacing w:val="-3"/>
          <w:lang w:eastAsia="zh-CN"/>
        </w:rPr>
        <w:t>第九条</w:t>
      </w:r>
      <w:r>
        <w:rPr>
          <w:spacing w:val="115"/>
          <w:lang w:eastAsia="zh-CN"/>
        </w:rPr>
        <w:t xml:space="preserve"> </w:t>
      </w:r>
      <w:r>
        <w:rPr>
          <w:spacing w:val="-3"/>
          <w:lang w:eastAsia="zh-CN"/>
        </w:rPr>
        <w:t>全国科普教育基地终期评估结果分为</w:t>
      </w:r>
      <w:r>
        <w:rPr>
          <w:spacing w:val="-101"/>
          <w:lang w:eastAsia="zh-CN"/>
        </w:rPr>
        <w:t xml:space="preserve"> 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优</w:t>
      </w:r>
      <w:r>
        <w:rPr>
          <w:spacing w:val="-4"/>
          <w:lang w:eastAsia="zh-CN"/>
        </w:rPr>
        <w:t>秀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、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合格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和</w:t>
      </w:r>
      <w:r>
        <w:rPr>
          <w:spacing w:val="-108"/>
          <w:lang w:eastAsia="zh-CN"/>
        </w:rPr>
        <w:t xml:space="preserve"> 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不合格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三个等级，其中</w:t>
      </w:r>
      <w:r>
        <w:rPr>
          <w:spacing w:val="-111"/>
          <w:lang w:eastAsia="zh-CN"/>
        </w:rPr>
        <w:t xml:space="preserve"> </w:t>
      </w:r>
      <w:r>
        <w:rPr>
          <w:spacing w:val="2"/>
          <w:lang w:eastAsia="zh-CN"/>
        </w:rPr>
        <w:t>“</w:t>
      </w:r>
      <w:r>
        <w:rPr>
          <w:spacing w:val="2"/>
          <w:lang w:eastAsia="zh-CN"/>
        </w:rPr>
        <w:t>优秀</w:t>
      </w:r>
      <w:r>
        <w:rPr>
          <w:spacing w:val="2"/>
          <w:lang w:eastAsia="zh-CN"/>
        </w:rPr>
        <w:t>”</w:t>
      </w:r>
      <w:r>
        <w:rPr>
          <w:spacing w:val="-100"/>
          <w:lang w:eastAsia="zh-CN"/>
        </w:rPr>
        <w:t xml:space="preserve"> </w:t>
      </w:r>
      <w:r>
        <w:rPr>
          <w:spacing w:val="2"/>
          <w:lang w:eastAsia="zh-CN"/>
        </w:rPr>
        <w:t>比例原则上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不超过</w:t>
      </w:r>
      <w:r>
        <w:rPr>
          <w:rFonts w:ascii="Times New Roman" w:eastAsia="Times New Roman" w:hAnsi="Times New Roman" w:cs="Times New Roman"/>
          <w:spacing w:val="2"/>
          <w:lang w:eastAsia="zh-CN"/>
        </w:rPr>
        <w:t>20%</w:t>
      </w:r>
      <w:r>
        <w:rPr>
          <w:spacing w:val="2"/>
          <w:lang w:eastAsia="zh-CN"/>
        </w:rPr>
        <w:t>。</w:t>
      </w:r>
      <w:r>
        <w:rPr>
          <w:spacing w:val="2"/>
          <w:sz w:val="32"/>
          <w:szCs w:val="32"/>
          <w:lang w:eastAsia="zh-CN"/>
        </w:rPr>
        <w:t>终期评估结果为</w:t>
      </w:r>
      <w:r>
        <w:rPr>
          <w:spacing w:val="2"/>
          <w:sz w:val="32"/>
          <w:szCs w:val="32"/>
          <w:lang w:eastAsia="zh-CN"/>
        </w:rPr>
        <w:t>“</w:t>
      </w:r>
      <w:r>
        <w:rPr>
          <w:spacing w:val="2"/>
          <w:sz w:val="32"/>
          <w:szCs w:val="32"/>
          <w:lang w:eastAsia="zh-CN"/>
        </w:rPr>
        <w:t>优秀</w:t>
      </w:r>
      <w:r>
        <w:rPr>
          <w:spacing w:val="2"/>
          <w:sz w:val="32"/>
          <w:szCs w:val="32"/>
          <w:lang w:eastAsia="zh-CN"/>
        </w:rPr>
        <w:t>”</w:t>
      </w:r>
      <w:r>
        <w:rPr>
          <w:spacing w:val="2"/>
          <w:sz w:val="32"/>
          <w:szCs w:val="32"/>
          <w:lang w:eastAsia="zh-CN"/>
        </w:rPr>
        <w:t>的基地，经相关程序</w:t>
      </w:r>
      <w:r>
        <w:rPr>
          <w:sz w:val="32"/>
          <w:szCs w:val="32"/>
          <w:lang w:eastAsia="zh-CN"/>
        </w:rPr>
        <w:t xml:space="preserve"> </w:t>
      </w:r>
      <w:r>
        <w:rPr>
          <w:spacing w:val="-2"/>
          <w:sz w:val="32"/>
          <w:szCs w:val="32"/>
          <w:lang w:eastAsia="zh-CN"/>
        </w:rPr>
        <w:t>可直接认定为下一批次全国科普教育基地。终</w:t>
      </w:r>
      <w:r>
        <w:rPr>
          <w:spacing w:val="-3"/>
          <w:sz w:val="32"/>
          <w:szCs w:val="32"/>
          <w:lang w:eastAsia="zh-CN"/>
        </w:rPr>
        <w:t>期评估结果为</w:t>
      </w:r>
      <w:r>
        <w:rPr>
          <w:sz w:val="32"/>
          <w:szCs w:val="32"/>
          <w:lang w:eastAsia="zh-CN"/>
        </w:rPr>
        <w:t xml:space="preserve"> </w:t>
      </w:r>
      <w:r>
        <w:rPr>
          <w:spacing w:val="4"/>
          <w:sz w:val="32"/>
          <w:szCs w:val="32"/>
          <w:lang w:eastAsia="zh-CN"/>
        </w:rPr>
        <w:t>“</w:t>
      </w:r>
      <w:r>
        <w:rPr>
          <w:spacing w:val="4"/>
          <w:sz w:val="32"/>
          <w:szCs w:val="32"/>
          <w:lang w:eastAsia="zh-CN"/>
        </w:rPr>
        <w:t>合格</w:t>
      </w:r>
      <w:r>
        <w:rPr>
          <w:spacing w:val="4"/>
          <w:sz w:val="32"/>
          <w:szCs w:val="32"/>
          <w:lang w:eastAsia="zh-CN"/>
        </w:rPr>
        <w:t>”</w:t>
      </w:r>
      <w:r>
        <w:rPr>
          <w:spacing w:val="4"/>
          <w:sz w:val="32"/>
          <w:szCs w:val="32"/>
          <w:lang w:eastAsia="zh-CN"/>
        </w:rPr>
        <w:t>的基地，</w:t>
      </w:r>
      <w:r>
        <w:rPr>
          <w:spacing w:val="4"/>
          <w:lang w:eastAsia="zh-CN"/>
        </w:rPr>
        <w:t>可作为下一批次全国科普教育基地创建认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定候选单位</w:t>
      </w:r>
      <w:r>
        <w:rPr>
          <w:spacing w:val="-1"/>
          <w:sz w:val="32"/>
          <w:szCs w:val="32"/>
          <w:lang w:eastAsia="zh-CN"/>
        </w:rPr>
        <w:t>。终期评估结果为</w:t>
      </w:r>
      <w:r>
        <w:rPr>
          <w:spacing w:val="-1"/>
          <w:sz w:val="32"/>
          <w:szCs w:val="32"/>
          <w:lang w:eastAsia="zh-CN"/>
        </w:rPr>
        <w:t>“</w:t>
      </w:r>
      <w:r>
        <w:rPr>
          <w:spacing w:val="-1"/>
          <w:sz w:val="32"/>
          <w:szCs w:val="32"/>
          <w:lang w:eastAsia="zh-CN"/>
        </w:rPr>
        <w:t>不合格</w:t>
      </w:r>
      <w:r>
        <w:rPr>
          <w:spacing w:val="-1"/>
          <w:sz w:val="32"/>
          <w:szCs w:val="32"/>
          <w:lang w:eastAsia="zh-CN"/>
        </w:rPr>
        <w:t>”</w:t>
      </w:r>
      <w:r>
        <w:rPr>
          <w:spacing w:val="-1"/>
          <w:sz w:val="32"/>
          <w:szCs w:val="32"/>
          <w:lang w:eastAsia="zh-CN"/>
        </w:rPr>
        <w:t>的基地，不被接受</w:t>
      </w:r>
      <w:r>
        <w:rPr>
          <w:spacing w:val="18"/>
          <w:sz w:val="32"/>
          <w:szCs w:val="32"/>
          <w:lang w:eastAsia="zh-CN"/>
        </w:rPr>
        <w:t xml:space="preserve"> </w:t>
      </w:r>
      <w:r>
        <w:rPr>
          <w:spacing w:val="-1"/>
          <w:sz w:val="32"/>
          <w:szCs w:val="32"/>
          <w:lang w:eastAsia="zh-CN"/>
        </w:rPr>
        <w:t>参与下一批次全国科普教育基地认定申请。</w:t>
      </w:r>
    </w:p>
    <w:sectPr w:rsidR="006C7636">
      <w:footerReference w:type="default" r:id="rId10"/>
      <w:pgSz w:w="11905" w:h="16839"/>
      <w:pgMar w:top="1431" w:right="1718" w:bottom="1359" w:left="1785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99" w:rsidRDefault="00106499">
      <w:r>
        <w:separator/>
      </w:r>
    </w:p>
  </w:endnote>
  <w:endnote w:type="continuationSeparator" w:id="0">
    <w:p w:rsidR="00106499" w:rsidRDefault="001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36" w:rsidRDefault="00106499">
    <w:pPr>
      <w:spacing w:line="361" w:lineRule="exact"/>
      <w:ind w:right="24"/>
      <w:jc w:val="right"/>
      <w:rPr>
        <w:sz w:val="28"/>
        <w:szCs w:val="28"/>
      </w:rPr>
    </w:pPr>
    <w:r>
      <w:rPr>
        <w:spacing w:val="-7"/>
        <w:position w:val="2"/>
        <w:sz w:val="28"/>
        <w:szCs w:val="28"/>
      </w:rPr>
      <w:t>—</w:t>
    </w:r>
    <w:r>
      <w:rPr>
        <w:spacing w:val="8"/>
        <w:position w:val="2"/>
        <w:sz w:val="28"/>
        <w:szCs w:val="28"/>
      </w:rPr>
      <w:t xml:space="preserve">   </w:t>
    </w:r>
    <w:r>
      <w:rPr>
        <w:rFonts w:ascii="Times New Roman" w:eastAsia="Times New Roman" w:hAnsi="Times New Roman" w:cs="Times New Roman"/>
        <w:spacing w:val="-7"/>
        <w:position w:val="2"/>
        <w:sz w:val="28"/>
        <w:szCs w:val="28"/>
      </w:rPr>
      <w:t>1</w:t>
    </w:r>
    <w:r>
      <w:rPr>
        <w:rFonts w:ascii="Times New Roman" w:eastAsia="宋体" w:hAnsi="Times New Roman" w:cs="Times New Roman" w:hint="eastAsia"/>
        <w:spacing w:val="-7"/>
        <w:position w:val="2"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spacing w:val="21"/>
        <w:position w:val="2"/>
        <w:sz w:val="28"/>
        <w:szCs w:val="28"/>
      </w:rPr>
      <w:t xml:space="preserve"> </w:t>
    </w:r>
    <w:r>
      <w:rPr>
        <w:spacing w:val="-7"/>
        <w:position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36" w:rsidRDefault="00106499">
    <w:pPr>
      <w:spacing w:line="361" w:lineRule="exact"/>
      <w:ind w:right="24"/>
      <w:rPr>
        <w:sz w:val="28"/>
        <w:szCs w:val="28"/>
      </w:rPr>
    </w:pPr>
    <w:r>
      <w:rPr>
        <w:spacing w:val="-8"/>
        <w:position w:val="1"/>
        <w:sz w:val="28"/>
        <w:szCs w:val="28"/>
      </w:rPr>
      <w:t>—</w:t>
    </w:r>
    <w:r>
      <w:rPr>
        <w:spacing w:val="8"/>
        <w:position w:val="1"/>
        <w:sz w:val="28"/>
        <w:szCs w:val="28"/>
      </w:rPr>
      <w:t xml:space="preserve">   </w:t>
    </w:r>
    <w:r>
      <w:rPr>
        <w:rFonts w:ascii="Times New Roman" w:eastAsia="宋体" w:hAnsi="Times New Roman" w:cs="Times New Roman" w:hint="eastAsia"/>
        <w:spacing w:val="-8"/>
        <w:position w:val="1"/>
        <w:sz w:val="28"/>
        <w:szCs w:val="28"/>
        <w:lang w:eastAsia="zh-CN"/>
      </w:rPr>
      <w:t>2</w:t>
    </w:r>
    <w:r>
      <w:rPr>
        <w:rFonts w:ascii="Times New Roman" w:eastAsia="Times New Roman" w:hAnsi="Times New Roman" w:cs="Times New Roman"/>
        <w:spacing w:val="6"/>
        <w:position w:val="1"/>
        <w:sz w:val="28"/>
        <w:szCs w:val="28"/>
      </w:rPr>
      <w:t xml:space="preserve">   </w:t>
    </w:r>
    <w:r>
      <w:rPr>
        <w:spacing w:val="-8"/>
        <w:position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36" w:rsidRDefault="00106499">
    <w:pPr>
      <w:spacing w:line="361" w:lineRule="exact"/>
      <w:ind w:left="28"/>
      <w:jc w:val="right"/>
      <w:rPr>
        <w:sz w:val="28"/>
        <w:szCs w:val="28"/>
      </w:rPr>
    </w:pPr>
    <w:r>
      <w:rPr>
        <w:spacing w:val="-6"/>
        <w:position w:val="1"/>
        <w:sz w:val="28"/>
        <w:szCs w:val="28"/>
      </w:rPr>
      <w:t>—</w:t>
    </w:r>
    <w:r>
      <w:rPr>
        <w:spacing w:val="9"/>
        <w:position w:val="1"/>
        <w:sz w:val="28"/>
        <w:szCs w:val="28"/>
      </w:rPr>
      <w:t xml:space="preserve">   </w:t>
    </w:r>
    <w:proofErr w:type="gramStart"/>
    <w:r>
      <w:rPr>
        <w:rFonts w:ascii="Times New Roman" w:eastAsia="宋体" w:hAnsi="Times New Roman" w:cs="Times New Roman" w:hint="eastAsia"/>
        <w:spacing w:val="-6"/>
        <w:position w:val="1"/>
        <w:sz w:val="28"/>
        <w:szCs w:val="28"/>
        <w:lang w:eastAsia="zh-CN"/>
      </w:rPr>
      <w:t>3</w:t>
    </w:r>
    <w:r>
      <w:rPr>
        <w:rFonts w:ascii="Times New Roman" w:eastAsia="Times New Roman" w:hAnsi="Times New Roman" w:cs="Times New Roman"/>
        <w:spacing w:val="6"/>
        <w:position w:val="1"/>
        <w:sz w:val="28"/>
        <w:szCs w:val="28"/>
      </w:rPr>
      <w:t xml:space="preserve">  </w:t>
    </w:r>
    <w:r>
      <w:rPr>
        <w:spacing w:val="-6"/>
        <w:position w:val="1"/>
        <w:sz w:val="28"/>
        <w:szCs w:val="28"/>
      </w:rPr>
      <w:t>—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36" w:rsidRDefault="00106499">
    <w:pPr>
      <w:spacing w:line="361" w:lineRule="exact"/>
      <w:ind w:right="24"/>
      <w:rPr>
        <w:sz w:val="28"/>
        <w:szCs w:val="28"/>
      </w:rPr>
    </w:pPr>
    <w:r>
      <w:rPr>
        <w:spacing w:val="-8"/>
        <w:position w:val="1"/>
        <w:sz w:val="28"/>
        <w:szCs w:val="28"/>
      </w:rPr>
      <w:t>—</w:t>
    </w:r>
    <w:r>
      <w:rPr>
        <w:spacing w:val="8"/>
        <w:position w:val="1"/>
        <w:sz w:val="28"/>
        <w:szCs w:val="28"/>
      </w:rPr>
      <w:t xml:space="preserve">   </w:t>
    </w:r>
    <w:r>
      <w:rPr>
        <w:rFonts w:ascii="Times New Roman" w:eastAsia="宋体" w:hAnsi="Times New Roman" w:cs="Times New Roman" w:hint="eastAsia"/>
        <w:spacing w:val="-8"/>
        <w:position w:val="1"/>
        <w:sz w:val="28"/>
        <w:szCs w:val="28"/>
        <w:lang w:eastAsia="zh-CN"/>
      </w:rPr>
      <w:t>4</w:t>
    </w:r>
    <w:r>
      <w:rPr>
        <w:rFonts w:ascii="Times New Roman" w:eastAsia="Times New Roman" w:hAnsi="Times New Roman" w:cs="Times New Roman"/>
        <w:spacing w:val="6"/>
        <w:position w:val="1"/>
        <w:sz w:val="28"/>
        <w:szCs w:val="28"/>
      </w:rPr>
      <w:t xml:space="preserve">   </w:t>
    </w:r>
    <w:r>
      <w:rPr>
        <w:spacing w:val="-8"/>
        <w:position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99" w:rsidRDefault="00106499">
      <w:r>
        <w:separator/>
      </w:r>
    </w:p>
  </w:footnote>
  <w:footnote w:type="continuationSeparator" w:id="0">
    <w:p w:rsidR="00106499" w:rsidRDefault="0010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36"/>
    <w:rsid w:val="00106499"/>
    <w:rsid w:val="006C7636"/>
    <w:rsid w:val="00D26657"/>
    <w:rsid w:val="414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240D3-510B-438C-BE35-53BC185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D266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665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陈丽瑜</dc:creator>
  <cp:lastModifiedBy>Administrator</cp:lastModifiedBy>
  <cp:revision>2</cp:revision>
  <dcterms:created xsi:type="dcterms:W3CDTF">2025-05-15T07:27:00Z</dcterms:created>
  <dcterms:modified xsi:type="dcterms:W3CDTF">2025-05-15T07:27:00Z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2025-05-14T15:49:50Z</vt:filetime>
  </property>
  <property fmtid="{D5CDD505-2E9C-101B-9397-08002B2CF9AE}" pid="4" name="KSOTemplateDocerSaveRecord">
    <vt:lpwstr>eyJoZGlkIjoiMzYyZjJkMTgzYzNhZDBiM2YzYWI1MjkyOGU1ODlkYjIiLCJ1c2VySWQiOiI1MjgyMzMyNTEifQ==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1D7DA8983D854EB4BDBD22DE5C60D3B2_12</vt:lpwstr>
  </property>
</Properties>
</file>